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48B2" w14:textId="430363B3" w:rsidR="00743768" w:rsidRPr="00743768" w:rsidRDefault="00743768" w:rsidP="00743768">
      <w:pPr>
        <w:pStyle w:val="NormalnyWeb"/>
        <w:shd w:val="clear" w:color="auto" w:fill="FFFFFF"/>
        <w:spacing w:before="0" w:beforeAutospacing="0" w:after="0" w:afterAutospacing="0"/>
        <w:jc w:val="both"/>
        <w:rPr>
          <w:rFonts w:ascii="TeleNeo" w:hAnsi="TeleNeo" w:cs="Open Sans"/>
          <w:b/>
          <w:bCs/>
          <w:color w:val="434343"/>
          <w:sz w:val="29"/>
          <w:szCs w:val="29"/>
        </w:rPr>
      </w:pPr>
      <w:r w:rsidRPr="00743768">
        <w:rPr>
          <w:rFonts w:ascii="TeleNeo" w:hAnsi="TeleNeo" w:cs="Open Sans"/>
          <w:b/>
          <w:bCs/>
          <w:color w:val="434343"/>
          <w:sz w:val="29"/>
          <w:szCs w:val="29"/>
        </w:rPr>
        <w:t>5200 GB ekstra przez rok!</w:t>
      </w:r>
    </w:p>
    <w:p w14:paraId="58383DCD" w14:textId="77777777" w:rsidR="00743768" w:rsidRPr="00743768" w:rsidRDefault="00743768" w:rsidP="00743768">
      <w:pPr>
        <w:pStyle w:val="NormalnyWeb"/>
        <w:shd w:val="clear" w:color="auto" w:fill="FFFFFF"/>
        <w:spacing w:before="0" w:beforeAutospacing="0" w:after="0" w:afterAutospacing="0"/>
        <w:jc w:val="both"/>
        <w:rPr>
          <w:rFonts w:ascii="TeleNeo" w:hAnsi="TeleNeo" w:cs="Open Sans"/>
          <w:b/>
          <w:bCs/>
          <w:color w:val="434343"/>
          <w:sz w:val="29"/>
          <w:szCs w:val="29"/>
        </w:rPr>
      </w:pPr>
    </w:p>
    <w:p w14:paraId="3E5F3703" w14:textId="382625DF" w:rsidR="00743768" w:rsidRPr="00743768" w:rsidRDefault="00743768" w:rsidP="00743768">
      <w:pPr>
        <w:pStyle w:val="NormalnyWeb"/>
        <w:shd w:val="clear" w:color="auto" w:fill="FFFFFF"/>
        <w:spacing w:before="0" w:beforeAutospacing="0" w:after="0" w:afterAutospacing="0"/>
        <w:jc w:val="both"/>
        <w:rPr>
          <w:rFonts w:ascii="TeleNeo" w:hAnsi="TeleNeo" w:cs="Open Sans"/>
          <w:b/>
          <w:bCs/>
          <w:color w:val="434343"/>
          <w:sz w:val="29"/>
          <w:szCs w:val="29"/>
        </w:rPr>
      </w:pPr>
      <w:r w:rsidRPr="00743768">
        <w:rPr>
          <w:rFonts w:ascii="TeleNeo" w:hAnsi="TeleNeo" w:cs="Open Sans"/>
          <w:b/>
          <w:bCs/>
          <w:color w:val="434343"/>
          <w:sz w:val="29"/>
          <w:szCs w:val="29"/>
        </w:rPr>
        <w:t>Dobra oferta na kartę to taka, która pozwala rozpędzić się w sieci bez obawy o zużyte gigabajty. Dlatego teraz klienci T-Mobile na Kartę mogą włączyć kolejny bieg w swojej wirtualnej podróży! Wszystko za sprawą ofert, dzięki którym zyskują nawet 5200 GB ekstra przez rok (z ofertą za 45 zł co 30 dni 12x400 GB plus 400 GB na początek) z możliwością skorzystania z błyskawicznej sieci 5G Bardziej</w:t>
      </w:r>
      <w:r>
        <w:rPr>
          <w:rFonts w:ascii="TeleNeo" w:hAnsi="TeleNeo" w:cs="Open Sans"/>
          <w:b/>
          <w:bCs/>
          <w:color w:val="434343"/>
          <w:sz w:val="29"/>
          <w:szCs w:val="29"/>
        </w:rPr>
        <w:t>.</w:t>
      </w:r>
    </w:p>
    <w:p w14:paraId="16FC12CE" w14:textId="77777777" w:rsidR="00743768" w:rsidRPr="00743768" w:rsidRDefault="00743768" w:rsidP="00743768">
      <w:pPr>
        <w:pStyle w:val="NormalnyWeb"/>
        <w:shd w:val="clear" w:color="auto" w:fill="FFFFFF"/>
        <w:spacing w:before="0" w:beforeAutospacing="0" w:after="0" w:afterAutospacing="0"/>
        <w:jc w:val="both"/>
        <w:rPr>
          <w:rFonts w:ascii="TeleNeo" w:hAnsi="TeleNeo" w:cs="Open Sans"/>
          <w:b/>
          <w:bCs/>
          <w:color w:val="434343"/>
          <w:sz w:val="29"/>
          <w:szCs w:val="29"/>
        </w:rPr>
      </w:pPr>
    </w:p>
    <w:p w14:paraId="17DF6DB1" w14:textId="0F7C79C5" w:rsidR="00743768" w:rsidRPr="00743768" w:rsidRDefault="00743768" w:rsidP="00743768">
      <w:pPr>
        <w:pStyle w:val="NormalnyWeb"/>
        <w:shd w:val="clear" w:color="auto" w:fill="FFFFFF"/>
        <w:spacing w:before="0" w:beforeAutospacing="0" w:after="0" w:afterAutospacing="0"/>
        <w:jc w:val="both"/>
        <w:rPr>
          <w:rFonts w:ascii="TeleNeo" w:hAnsi="TeleNeo" w:cs="Open Sans"/>
          <w:b/>
          <w:bCs/>
          <w:color w:val="434343"/>
          <w:sz w:val="29"/>
          <w:szCs w:val="29"/>
        </w:rPr>
      </w:pPr>
      <w:r w:rsidRPr="00743768">
        <w:rPr>
          <w:rFonts w:ascii="TeleNeo" w:hAnsi="TeleNeo" w:cs="Open Sans"/>
          <w:color w:val="434343"/>
          <w:sz w:val="29"/>
          <w:szCs w:val="29"/>
          <w:shd w:val="clear" w:color="auto" w:fill="FFFFFF"/>
        </w:rPr>
        <w:t>Wraz z siecią 5G Bardziej oraz solidnym zapasem gigabajtów od T-Mobile, przed klientami otwierają się nowe możliwości. Użytkowników oferty T-Mobile na kartę będzie w tym zakresie ograniczać głównie wyobraźnia – pakiet, który otrzymają, da im bowiem imponujące pole do działania. Nauka, praca, streaming filmów i seriali – 5200 GB ekstra przez rok (z ofertą za 45 zł co 30 dni 12x400 GB plus 400 GB na początek) z pewnością wystarczy na wszystkie te aktywności</w:t>
      </w:r>
      <w:r w:rsidRPr="00743768">
        <w:rPr>
          <w:rFonts w:ascii="TeleNeo" w:hAnsi="TeleNeo" w:cs="Open Sans"/>
          <w:color w:val="434343"/>
          <w:sz w:val="29"/>
          <w:szCs w:val="29"/>
        </w:rPr>
        <w:t xml:space="preserve">! </w:t>
      </w:r>
      <w:r w:rsidRPr="00743768">
        <w:rPr>
          <w:rFonts w:ascii="TeleNeo" w:hAnsi="TeleNeo" w:cs="Open Sans"/>
          <w:color w:val="434343"/>
          <w:sz w:val="29"/>
          <w:szCs w:val="29"/>
        </w:rPr>
        <w:t>W jaki sposób odebrać wszystkie bonusy?</w:t>
      </w:r>
    </w:p>
    <w:p w14:paraId="717FE475" w14:textId="77777777" w:rsidR="00743768" w:rsidRPr="00743768" w:rsidRDefault="00743768" w:rsidP="00743768">
      <w:pPr>
        <w:pStyle w:val="NormalnyWeb"/>
        <w:shd w:val="clear" w:color="auto" w:fill="FFFFFF"/>
        <w:spacing w:before="0" w:beforeAutospacing="0" w:after="0" w:afterAutospacing="0"/>
        <w:jc w:val="both"/>
        <w:rPr>
          <w:rFonts w:ascii="TeleNeo" w:hAnsi="TeleNeo" w:cs="Open Sans"/>
          <w:color w:val="434343"/>
          <w:sz w:val="29"/>
          <w:szCs w:val="29"/>
        </w:rPr>
      </w:pPr>
    </w:p>
    <w:p w14:paraId="526C4F71" w14:textId="77777777" w:rsidR="00743768" w:rsidRPr="00743768" w:rsidRDefault="00743768" w:rsidP="00743768">
      <w:pPr>
        <w:pStyle w:val="NormalnyWeb"/>
        <w:shd w:val="clear" w:color="auto" w:fill="FFFFFF"/>
        <w:spacing w:before="0" w:beforeAutospacing="0" w:after="0" w:afterAutospacing="0"/>
        <w:jc w:val="both"/>
        <w:rPr>
          <w:rFonts w:ascii="TeleNeo" w:hAnsi="TeleNeo" w:cs="Open Sans"/>
          <w:color w:val="434343"/>
          <w:sz w:val="29"/>
          <w:szCs w:val="29"/>
        </w:rPr>
      </w:pPr>
      <w:r w:rsidRPr="00743768">
        <w:rPr>
          <w:rFonts w:ascii="TeleNeo" w:hAnsi="TeleNeo" w:cs="Open Sans"/>
          <w:b/>
          <w:bCs/>
          <w:color w:val="434343"/>
          <w:sz w:val="29"/>
          <w:szCs w:val="29"/>
        </w:rPr>
        <w:t>Zgarnij pulę w jedną chwilę</w:t>
      </w:r>
    </w:p>
    <w:p w14:paraId="20309478" w14:textId="77777777" w:rsidR="00743768" w:rsidRPr="00743768" w:rsidRDefault="00743768" w:rsidP="00743768">
      <w:pPr>
        <w:pStyle w:val="NormalnyWeb"/>
        <w:shd w:val="clear" w:color="auto" w:fill="FFFFFF"/>
        <w:spacing w:before="0" w:beforeAutospacing="0" w:after="0" w:afterAutospacing="0"/>
        <w:jc w:val="both"/>
        <w:rPr>
          <w:rFonts w:ascii="TeleNeo" w:hAnsi="TeleNeo" w:cs="Open Sans"/>
          <w:color w:val="434343"/>
          <w:sz w:val="29"/>
          <w:szCs w:val="29"/>
        </w:rPr>
      </w:pPr>
      <w:r w:rsidRPr="00743768">
        <w:rPr>
          <w:rFonts w:ascii="TeleNeo" w:hAnsi="TeleNeo" w:cs="Open Sans"/>
          <w:color w:val="434343"/>
          <w:sz w:val="29"/>
          <w:szCs w:val="29"/>
        </w:rPr>
        <w:t>Wystarczy włączyć ofertę GO! L za 45 zł co 30 dni. W ramach pakietu użytkownicy otrzymają nielimitowane rozmowy, SMS-y i MMS-y oraz spory zapas 60 GB (30 GB w ramach oferty i 30 GB po doładowaniu) co 30 dni. Wszystko to z dostępem do technologii 5G Bardziej, która pozwala nabrać prawdziwego rozpędu. Jednak to dopiero początek korzyści, które czekają na klientów! Już na początku doliczyć mogą bowiem 200 GB na start na 30 dni za aktywację oferty GO! L, a do tego 200 GB na 30 dni za udzielenie zgód marketingowych. Reszta puli gigabajtów pozostaje na wyciągnięcie ręki! Uruchamiamy aplikację „Mój T-Mobile”, włączamy ofertę „Rok Internetu” i gotowe! Każdy miesiąc to dodatkowe 400 GB. Razem do zgarnięcia jest nawet 5200 GB do wykorzystania przez 365 dni!</w:t>
      </w:r>
    </w:p>
    <w:p w14:paraId="46666020" w14:textId="77777777" w:rsidR="00743768" w:rsidRPr="00743768" w:rsidRDefault="00743768" w:rsidP="00743768">
      <w:pPr>
        <w:pStyle w:val="NormalnyWeb"/>
        <w:shd w:val="clear" w:color="auto" w:fill="FFFFFF"/>
        <w:spacing w:before="0" w:beforeAutospacing="0" w:after="0" w:afterAutospacing="0"/>
        <w:jc w:val="both"/>
        <w:rPr>
          <w:rFonts w:ascii="TeleNeo" w:hAnsi="TeleNeo" w:cs="Open Sans"/>
          <w:color w:val="434343"/>
          <w:sz w:val="29"/>
          <w:szCs w:val="29"/>
        </w:rPr>
      </w:pPr>
    </w:p>
    <w:p w14:paraId="57892DA0" w14:textId="77777777" w:rsidR="00743768" w:rsidRPr="00B22A2A" w:rsidRDefault="00743768" w:rsidP="00743768">
      <w:pPr>
        <w:spacing w:before="100" w:beforeAutospacing="1" w:after="100" w:afterAutospacing="1" w:line="240" w:lineRule="auto"/>
        <w:rPr>
          <w:rFonts w:ascii="TeleNeo" w:eastAsia="Times New Roman" w:hAnsi="TeleNeo" w:cs="Times New Roman"/>
          <w:color w:val="1D1D1B"/>
          <w:kern w:val="0"/>
          <w:sz w:val="27"/>
          <w:szCs w:val="27"/>
          <w:lang w:eastAsia="pl-PL"/>
          <w14:ligatures w14:val="none"/>
        </w:rPr>
      </w:pPr>
      <w:r w:rsidRPr="00743768">
        <w:rPr>
          <w:rFonts w:ascii="TeleNeo" w:eastAsia="Times New Roman" w:hAnsi="TeleNeo" w:cs="Times New Roman"/>
          <w:color w:val="1D1D1B"/>
          <w:kern w:val="0"/>
          <w:sz w:val="27"/>
          <w:szCs w:val="27"/>
          <w:lang w:eastAsia="pl-PL"/>
          <w14:ligatures w14:val="none"/>
        </w:rPr>
        <w:t>„5200 GB ekstra przez rok 12 x 400 GB z ofertą 45 zł co 30 dni plus 400 GB na początek” to suma: 12 Pakietów po 400 GB do wykorzystania przez 365 dni, licząc od aktywacji pierwszego Pakietu, przyznawane co 30 dni, pod warunkiem odnowienia cyklicznej oferty GO! L wskazanej w WO „Rok Internetu” oraz „400 GB na początek” wynikającego z połączenia jednorazowych bonusów: 200 GB na 30 dni na start przyznane po aktywacji oferty 45 zł na 30 dni i 200 GB za wyrażenie zgód marketingowych, ważne przez 30 dni. Treści zgód na www.t-mobile.pl/c/zgody-marketingowe. Szczegóły w odpowiednich WO, nawww.t-mobile.pl oraz w aplikacji Mój T-Mobile. Oferta ważna na dzień 1.03.2024 r.</w:t>
      </w:r>
    </w:p>
    <w:p w14:paraId="0B9468E7" w14:textId="72108640" w:rsidR="00743768" w:rsidRPr="00743768" w:rsidRDefault="00743768" w:rsidP="00743768">
      <w:pPr>
        <w:pStyle w:val="NormalnyWeb"/>
        <w:shd w:val="clear" w:color="auto" w:fill="FFFFFF"/>
        <w:spacing w:before="0" w:beforeAutospacing="0" w:after="0" w:afterAutospacing="0"/>
        <w:jc w:val="both"/>
        <w:rPr>
          <w:rFonts w:ascii="TeleNeo" w:hAnsi="TeleNeo" w:cs="Open Sans"/>
          <w:color w:val="434343"/>
          <w:sz w:val="29"/>
          <w:szCs w:val="29"/>
        </w:rPr>
      </w:pPr>
      <w:r w:rsidRPr="00743768">
        <w:rPr>
          <w:rFonts w:ascii="TeleNeo" w:hAnsi="TeleNeo" w:cs="Open Sans"/>
          <w:color w:val="434343"/>
          <w:sz w:val="29"/>
          <w:szCs w:val="29"/>
        </w:rPr>
        <w:t xml:space="preserve">„Nawet 10 × szybciej, 5G Bardziej” oznacza wzrost średniej prędkości pobierania danych po uruchomieniu sieci „5G Bardziej” w paśmie 3.7-3.8 GHz, w stosunku </w:t>
      </w:r>
      <w:r w:rsidRPr="00743768">
        <w:rPr>
          <w:rFonts w:ascii="TeleNeo" w:hAnsi="TeleNeo" w:cs="Open Sans"/>
          <w:color w:val="434343"/>
          <w:sz w:val="29"/>
          <w:szCs w:val="29"/>
        </w:rPr>
        <w:lastRenderedPageBreak/>
        <w:t xml:space="preserve">do 4G/5G, na podstawie danych pomiarowych operatora z dnia 20.02.2024 r. Dotyczy ofert z „5G Bardziej”, w których nie ma limitu prędkości. Harmonogram uruchamiania na </w:t>
      </w:r>
      <w:hyperlink r:id="rId4" w:history="1">
        <w:r w:rsidRPr="00743768">
          <w:rPr>
            <w:rStyle w:val="Hipercze"/>
            <w:rFonts w:ascii="TeleNeo" w:hAnsi="TeleNeo" w:cs="Open Sans"/>
            <w:sz w:val="29"/>
            <w:szCs w:val="29"/>
          </w:rPr>
          <w:t>www.t-mobile.pl/c/mapa-zasiegu</w:t>
        </w:r>
      </w:hyperlink>
      <w:r w:rsidRPr="00743768">
        <w:rPr>
          <w:rFonts w:ascii="TeleNeo" w:hAnsi="TeleNeo" w:cs="Open Sans"/>
          <w:color w:val="434343"/>
          <w:sz w:val="29"/>
          <w:szCs w:val="29"/>
        </w:rPr>
        <w:t>.</w:t>
      </w:r>
    </w:p>
    <w:p w14:paraId="5510C31F" w14:textId="77777777" w:rsidR="00743768" w:rsidRPr="00743768" w:rsidRDefault="00743768" w:rsidP="00743768">
      <w:pPr>
        <w:pStyle w:val="NormalnyWeb"/>
        <w:shd w:val="clear" w:color="auto" w:fill="FFFFFF"/>
        <w:spacing w:before="0" w:beforeAutospacing="0" w:after="0" w:afterAutospacing="0"/>
        <w:jc w:val="both"/>
        <w:rPr>
          <w:rFonts w:ascii="TeleNeo" w:hAnsi="TeleNeo" w:cs="Open Sans"/>
          <w:color w:val="434343"/>
          <w:sz w:val="29"/>
          <w:szCs w:val="29"/>
        </w:rPr>
      </w:pPr>
    </w:p>
    <w:p w14:paraId="1E0B9D18" w14:textId="33BA6E9F" w:rsidR="00743768" w:rsidRPr="00743768" w:rsidRDefault="00743768" w:rsidP="00743768">
      <w:pPr>
        <w:pStyle w:val="NormalnyWeb"/>
        <w:shd w:val="clear" w:color="auto" w:fill="FFFFFF"/>
        <w:spacing w:before="0" w:beforeAutospacing="0" w:after="0" w:afterAutospacing="0"/>
        <w:jc w:val="both"/>
        <w:rPr>
          <w:rFonts w:ascii="TeleNeo" w:hAnsi="TeleNeo" w:cs="Open Sans"/>
          <w:color w:val="434343"/>
          <w:sz w:val="29"/>
          <w:szCs w:val="29"/>
        </w:rPr>
      </w:pPr>
      <w:r w:rsidRPr="00743768">
        <w:rPr>
          <w:rFonts w:ascii="TeleNeo" w:hAnsi="TeleNeo" w:cs="Open Sans"/>
          <w:color w:val="434343"/>
          <w:sz w:val="29"/>
          <w:szCs w:val="29"/>
        </w:rPr>
        <w:t>Organizatorem jest T-Mobile Polska S.A.</w:t>
      </w:r>
    </w:p>
    <w:p w14:paraId="5F274F26" w14:textId="77777777" w:rsidR="0001551E" w:rsidRDefault="0001551E"/>
    <w:sectPr w:rsidR="00015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eleNeo">
    <w:panose1 w:val="020B0504040202090203"/>
    <w:charset w:val="00"/>
    <w:family w:val="swiss"/>
    <w:notTrueType/>
    <w:pitch w:val="variable"/>
    <w:sig w:usb0="00000207" w:usb1="00000001"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68"/>
    <w:rsid w:val="0001551E"/>
    <w:rsid w:val="005E0D3C"/>
    <w:rsid w:val="00743768"/>
    <w:rsid w:val="00CE24DB"/>
    <w:rsid w:val="00FF2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19F9"/>
  <w15:chartTrackingRefBased/>
  <w15:docId w15:val="{CE0F476A-2712-4533-A599-6FE64B0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376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743768"/>
    <w:rPr>
      <w:color w:val="0563C1" w:themeColor="hyperlink"/>
      <w:u w:val="single"/>
    </w:rPr>
  </w:style>
  <w:style w:type="character" w:styleId="Nierozpoznanawzmianka">
    <w:name w:val="Unresolved Mention"/>
    <w:basedOn w:val="Domylnaczcionkaakapitu"/>
    <w:uiPriority w:val="99"/>
    <w:semiHidden/>
    <w:unhideWhenUsed/>
    <w:rsid w:val="0074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mobile.pl/c/mapa-zasie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2429</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Podjacki Adrian</dc:creator>
  <cp:keywords/>
  <dc:description/>
  <cp:lastModifiedBy>Podjacki Adrian</cp:lastModifiedBy>
  <cp:revision>1</cp:revision>
  <dcterms:created xsi:type="dcterms:W3CDTF">2024-03-06T12:32:00Z</dcterms:created>
  <dcterms:modified xsi:type="dcterms:W3CDTF">2024-03-06T12:43:00Z</dcterms:modified>
</cp:coreProperties>
</file>